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one hundred eighty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lastRenderedPageBreak/>
        <w:t>c.</w:t>
      </w:r>
      <w:r w:rsidRPr="003E0174">
        <w:tab/>
        <w:t>“Land”: The land described in Item 5 of Schedule A and improvements located on that land that by State law constitute real property. The term “Land” does not include any property beyond that described in Schedule A, nor any right, title, interest, estate, or easement in any abutting street, road, avenue, alley, lane, right-of-way, body of water, or waterway, but does not modify or limit the extent that a right of access to and from the Land is to be insured by the Policy.</w:t>
      </w:r>
    </w:p>
    <w:p w:rsidR="00CB6C4D" w:rsidRPr="003E0174" w:rsidRDefault="00CB6C4D" w:rsidP="00CB6C4D">
      <w:pPr>
        <w:pStyle w:val="Lista"/>
      </w:pPr>
      <w:r w:rsidRPr="003E0174">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“Proposed Insured”: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r w:rsidRPr="003E0174">
        <w:t>i.</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r w:rsidRPr="00CB6C4D">
        <w:t>a.</w:t>
      </w:r>
      <w:r w:rsidRPr="00CB6C4D">
        <w:tab/>
        <w:t>the Notice;</w:t>
      </w:r>
    </w:p>
    <w:p w:rsidR="00CB6C4D" w:rsidRPr="00CB6C4D" w:rsidRDefault="00CB6C4D" w:rsidP="00CB6C4D">
      <w:pPr>
        <w:pStyle w:val="Lista"/>
      </w:pPr>
      <w:r w:rsidRPr="00CB6C4D">
        <w:t>b.</w:t>
      </w:r>
      <w:r w:rsidRPr="00CB6C4D">
        <w:tab/>
        <w:t>the Commitment to Issue Policy;</w:t>
      </w:r>
    </w:p>
    <w:p w:rsidR="00CB6C4D" w:rsidRPr="00CB6C4D" w:rsidRDefault="00CB6C4D" w:rsidP="00CB6C4D">
      <w:pPr>
        <w:pStyle w:val="Lista"/>
      </w:pPr>
      <w:r w:rsidRPr="00CB6C4D">
        <w:t>c.</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r w:rsidRPr="00CB6C4D">
        <w:t>g.</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r w:rsidRPr="003E0174">
        <w:t>i.</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t>eliminate,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t>acquire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lastRenderedPageBreak/>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Pr="003E0174" w:rsidRDefault="00CB6C4D" w:rsidP="00CA7938">
      <w:pPr>
        <w:pStyle w:val="List1"/>
      </w:pPr>
      <w:r w:rsidRPr="003E0174">
        <w:t>10.</w:t>
      </w:r>
      <w:r w:rsidRPr="003E0174">
        <w:tab/>
        <w:t>CLASS ACTION</w:t>
      </w:r>
    </w:p>
    <w:p w:rsidR="00CB6C4D" w:rsidRDefault="00CB6C4D" w:rsidP="00CA7938">
      <w:pPr>
        <w:pStyle w:val="List1"/>
      </w:pPr>
      <w:r w:rsidRPr="003E0174">
        <w:tab/>
        <w:t>ALL CLAIMS AND DISPUTES ARISING OUT OF OR RELATING TO THIS COMMITMENT, INCLUDING ANY SERVICE OR OTHER MATTER IN CONNECTION WITH ISSUING THIS COMMITMENT, ANY BREACH OF A COMMITMENT PROVISION, OR ANY OTHER CLAIM OR DISPUTE ARISING OUT OF OR RELATING TO THE TRANSACTION GIVING RISE TO THIS COMMITMENT, MUST BE BROUGHT IN AN INDIVIDUAL CAPACITY. NO PARTY MAY SERVE AS PLAINTIFF, CLASS MEMBER, OR PARTICIPANT IN ANY CLASS OR REPRESENTATIVE PROCEEDING. ANY POLICY ISSUED PURSUANT TO THIS COMMITMENT WILL CONTAIN A CLASS ACTION CONDITION.</w:t>
      </w:r>
    </w:p>
    <w:p w:rsidR="00CB6C4D" w:rsidRPr="003E0174" w:rsidRDefault="00CB6C4D" w:rsidP="00CA7938">
      <w:pPr>
        <w:pStyle w:val="List1"/>
      </w:pPr>
      <w:r w:rsidRPr="003E0174">
        <w:t>11.</w:t>
      </w:r>
      <w:r w:rsidRPr="003E0174">
        <w:tab/>
        <w:t>ARBITRATION</w:t>
      </w:r>
    </w:p>
    <w:p w:rsidR="00CB6C4D" w:rsidRPr="003E0174" w:rsidRDefault="00CB6C4D" w:rsidP="00CA7938">
      <w:pPr>
        <w:pStyle w:val="FullTextIndent1"/>
      </w:pPr>
      <w:r w:rsidRPr="003E0174">
        <w:t xml:space="preserve">The Policy contains an arbitration clause. All arbitrable matters when the Proposed Amount of Insurance is $2,000,000 or less may be arbitrated at the election of either the Company or the Proposed Insured as the exclusive remedy of the parties. A Proposed Insured may review a copy of the arbitration rules at </w:t>
      </w:r>
      <w:hyperlink r:id="rId7" w:history="1">
        <w:r w:rsidRPr="006667BF">
          <w:t>http://www.alta.org/arbitration</w:t>
        </w:r>
      </w:hyperlink>
      <w:r w:rsidRPr="006667BF">
        <w:t>.</w:t>
      </w:r>
    </w:p>
    <w:p w:rsidR="00CB6C4D" w:rsidRDefault="00CB6C4D" w:rsidP="00CA7938">
      <w:pPr>
        <w:pStyle w:val="List1"/>
        <w:sectPr w:rsidR="00CB6C4D"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r w:rsidRPr="003E0174">
        <w:t xml:space="preserve">  </w:t>
      </w:r>
    </w:p>
    <w:p w:rsidR="00CB6C4D" w:rsidRDefault="00CB6C4D" w:rsidP="00CB6C4D">
      <w:pPr>
        <w:pStyle w:val="FullText"/>
      </w:pPr>
    </w:p>
    <w:p w:rsidR="00F552C5" w:rsidRPr="008E6A02" w:rsidRDefault="00F552C5" w:rsidP="008E6A02"/>
    <w:sectPr w:rsidR="00F552C5" w:rsidRPr="008E6A02" w:rsidSect="00C76C61">
      <w:footerReference w:type="default" r:id="rId14"/>
      <w:headerReference w:type="first" r:id="rId15"/>
      <w:footerReference w:type="first" r:id="rId16"/>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D8" w:rsidRDefault="008C44D8" w:rsidP="00047AE5">
      <w:r>
        <w:separator/>
      </w:r>
    </w:p>
  </w:endnote>
  <w:endnote w:type="continuationSeparator" w:id="0">
    <w:p w:rsidR="008C44D8" w:rsidRDefault="008C44D8"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9" w:rsidRPr="00133339" w:rsidRDefault="00133339" w:rsidP="00133339">
    <w:pPr>
      <w:contextualSpacing/>
      <w:rPr>
        <w:rFonts w:cs="Arial"/>
        <w:i/>
        <w:kern w:val="2"/>
        <w:sz w:val="16"/>
        <w:szCs w:val="16"/>
      </w:rPr>
    </w:pPr>
    <w:r w:rsidRPr="00133339">
      <w:rPr>
        <w:rFonts w:cs="Arial"/>
        <w:i/>
        <w:kern w:val="2"/>
        <w:sz w:val="16"/>
        <w:szCs w:val="16"/>
      </w:rPr>
      <w:t>This page is only a part of a 2021 ALTA Commitment for Title Insurance issued by WFG National Title Insurance Company. This Commitment is not valid without the Notice; the Commitment to Issue Policy; the Commitment Conditions; Schedule A; Schedule B, Part I—Requirements; and</w:t>
    </w:r>
    <w:r w:rsidRPr="00133339">
      <w:rPr>
        <w:rFonts w:cs="Arial"/>
        <w:b/>
        <w:bCs/>
        <w:i/>
        <w:kern w:val="2"/>
        <w:sz w:val="16"/>
        <w:szCs w:val="16"/>
      </w:rPr>
      <w:t xml:space="preserve"> </w:t>
    </w:r>
    <w:r w:rsidRPr="00133339">
      <w:rPr>
        <w:rFonts w:cs="Arial"/>
        <w:i/>
        <w:kern w:val="2"/>
        <w:sz w:val="16"/>
        <w:szCs w:val="16"/>
      </w:rPr>
      <w:t>Schedule B, Part II—Exceptions; and a counter-signature by the Company or its issuing agent that may be in electronic form</w:t>
    </w:r>
    <w:r w:rsidRPr="00133339">
      <w:rPr>
        <w:rFonts w:cs="Arial"/>
        <w:b/>
        <w:bCs/>
        <w:i/>
        <w:kern w:val="2"/>
        <w:sz w:val="16"/>
        <w:szCs w:val="16"/>
      </w:rPr>
      <w:t>.</w:t>
    </w:r>
  </w:p>
  <w:p w:rsidR="00133339" w:rsidRPr="00133339" w:rsidRDefault="00133339" w:rsidP="00133339">
    <w:pPr>
      <w:tabs>
        <w:tab w:val="center" w:pos="5400"/>
        <w:tab w:val="right" w:pos="10800"/>
      </w:tabs>
      <w:rPr>
        <w:rFonts w:cs="Arial"/>
        <w:sz w:val="16"/>
        <w:szCs w:val="16"/>
      </w:rPr>
    </w:pPr>
  </w:p>
  <w:p w:rsidR="00CB6C4D" w:rsidRPr="00174DB0" w:rsidRDefault="00CB6C4D" w:rsidP="005D1B58">
    <w:pPr>
      <w:pStyle w:val="Footer"/>
      <w:spacing w:before="60"/>
    </w:pPr>
    <w:bookmarkStart w:id="0" w:name="_GoBack"/>
    <w:bookmarkEnd w:id="0"/>
    <w:r w:rsidRPr="00174DB0">
      <w:t xml:space="preserve">ALTA </w:t>
    </w:r>
    <w:r>
      <w:t>2021 Commitment 07-01-2021</w:t>
    </w:r>
  </w:p>
  <w:p w:rsidR="00CB6C4D" w:rsidRPr="00174DB0" w:rsidRDefault="00CB6C4D" w:rsidP="00174DB0">
    <w:pPr>
      <w:pStyle w:val="Footer"/>
      <w:tabs>
        <w:tab w:val="center" w:pos="5040"/>
      </w:tabs>
    </w:pPr>
    <w:r w:rsidRPr="00174DB0">
      <w:t>WFG Form No 31</w:t>
    </w:r>
    <w:r>
      <w:t>78500</w:t>
    </w:r>
    <w:r w:rsidRPr="00174DB0">
      <w:tab/>
      <w:t xml:space="preserve">Page </w:t>
    </w:r>
    <w:r w:rsidRPr="00174DB0">
      <w:fldChar w:fldCharType="begin"/>
    </w:r>
    <w:r w:rsidRPr="00174DB0">
      <w:instrText xml:space="preserve"> PAGE </w:instrText>
    </w:r>
    <w:r w:rsidRPr="00174DB0">
      <w:fldChar w:fldCharType="separate"/>
    </w:r>
    <w:r w:rsidR="00133339">
      <w:rPr>
        <w:noProof/>
      </w:rPr>
      <w:t>2</w:t>
    </w:r>
    <w:r w:rsidRPr="00174DB0">
      <w:fldChar w:fldCharType="end"/>
    </w:r>
    <w:r w:rsidRPr="00174DB0">
      <w:t xml:space="preserve"> of </w:t>
    </w:r>
    <w:r w:rsidR="008C44D8">
      <w:rPr>
        <w:noProof/>
      </w:rPr>
      <w:fldChar w:fldCharType="begin"/>
    </w:r>
    <w:r w:rsidR="008C44D8">
      <w:rPr>
        <w:noProof/>
      </w:rPr>
      <w:instrText xml:space="preserve"> NUMPAGES </w:instrText>
    </w:r>
    <w:r w:rsidR="008C44D8">
      <w:rPr>
        <w:noProof/>
      </w:rPr>
      <w:fldChar w:fldCharType="separate"/>
    </w:r>
    <w:r w:rsidR="00133339">
      <w:rPr>
        <w:noProof/>
      </w:rPr>
      <w:t>3</w:t>
    </w:r>
    <w:r w:rsidR="008C44D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2438B" w:rsidRDefault="00CB6C4D" w:rsidP="007C05A3">
    <w:pPr>
      <w:pStyle w:val="Footer"/>
      <w:spacing w:before="120"/>
      <w:rPr>
        <w:sz w:val="20"/>
        <w:szCs w:val="20"/>
      </w:rPr>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CB6C4D" w:rsidRDefault="00CB6C4D" w:rsidP="00133339">
    <w:pPr>
      <w:pStyle w:val="Footer"/>
    </w:pPr>
  </w:p>
  <w:p w:rsidR="00133339" w:rsidRDefault="00133339" w:rsidP="00133339">
    <w:pPr>
      <w:pStyle w:val="Footer"/>
    </w:pPr>
  </w:p>
  <w:p w:rsidR="00133339" w:rsidRDefault="00133339" w:rsidP="00133339">
    <w:pPr>
      <w:contextualSpacing/>
      <w:rPr>
        <w:rFonts w:cs="Arial"/>
        <w:i/>
        <w:kern w:val="2"/>
        <w:sz w:val="16"/>
        <w:szCs w:val="16"/>
      </w:rPr>
    </w:pPr>
    <w:r w:rsidRPr="00365F17">
      <w:rPr>
        <w:rFonts w:cs="Arial"/>
        <w:i/>
        <w:kern w:val="2"/>
        <w:sz w:val="16"/>
        <w:szCs w:val="16"/>
      </w:rPr>
      <w:t xml:space="preserve">This page is only a part of a 2021 ALTA Commitment for Title Insurance issued by </w:t>
    </w:r>
    <w:r>
      <w:rPr>
        <w:rFonts w:cs="Arial"/>
        <w:i/>
        <w:kern w:val="2"/>
        <w:sz w:val="16"/>
        <w:szCs w:val="16"/>
      </w:rPr>
      <w:t>WFG National Title Insurance Company</w:t>
    </w:r>
    <w:r w:rsidRPr="00365F17">
      <w:rPr>
        <w:rFonts w:cs="Arial"/>
        <w:i/>
        <w:kern w:val="2"/>
        <w:sz w:val="16"/>
        <w:szCs w:val="16"/>
      </w:rPr>
      <w:t>. This Commitment is not valid without the Notice; the Commitment to Issue Policy; the Commitment Conditions; Schedule A; Schedule B, Part I—Requirements</w:t>
    </w:r>
    <w:r>
      <w:rPr>
        <w:rFonts w:cs="Arial"/>
        <w:i/>
        <w:kern w:val="2"/>
        <w:sz w:val="16"/>
        <w:szCs w:val="16"/>
      </w:rPr>
      <w:t>;</w:t>
    </w:r>
    <w:r w:rsidRPr="00365F17">
      <w:rPr>
        <w:rFonts w:cs="Arial"/>
        <w:i/>
        <w:kern w:val="2"/>
        <w:sz w:val="16"/>
        <w:szCs w:val="16"/>
      </w:rPr>
      <w:t xml:space="preserve"> and</w:t>
    </w:r>
    <w:r>
      <w:rPr>
        <w:rFonts w:cs="Arial"/>
        <w:b/>
        <w:bCs/>
        <w:i/>
        <w:kern w:val="2"/>
        <w:sz w:val="16"/>
        <w:szCs w:val="16"/>
      </w:rPr>
      <w:t xml:space="preserve"> </w:t>
    </w:r>
    <w:r w:rsidRPr="00365F17">
      <w:rPr>
        <w:rFonts w:cs="Arial"/>
        <w:i/>
        <w:kern w:val="2"/>
        <w:sz w:val="16"/>
        <w:szCs w:val="16"/>
      </w:rPr>
      <w:t>Schedule B, Part II—Exceptions; and a counter-signature by the Company or its issuing agent that may be in electronic form</w:t>
    </w:r>
    <w:r>
      <w:rPr>
        <w:rFonts w:cs="Arial"/>
        <w:b/>
        <w:bCs/>
        <w:i/>
        <w:kern w:val="2"/>
        <w:sz w:val="16"/>
        <w:szCs w:val="16"/>
      </w:rPr>
      <w:t>.</w:t>
    </w:r>
  </w:p>
  <w:p w:rsidR="00133339" w:rsidRPr="00174DB0" w:rsidRDefault="00133339" w:rsidP="00133339">
    <w:pPr>
      <w:pStyle w:val="Footer"/>
    </w:pPr>
  </w:p>
  <w:p w:rsidR="00CB6C4D" w:rsidRPr="00E72696" w:rsidRDefault="00CB6C4D" w:rsidP="007C05A3">
    <w:pPr>
      <w:pStyle w:val="Footer"/>
      <w:spacing w:before="60"/>
    </w:pPr>
    <w:r w:rsidRPr="00E72696">
      <w:t xml:space="preserve">ALTA </w:t>
    </w:r>
    <w:r>
      <w:t>2021</w:t>
    </w:r>
    <w:r w:rsidRPr="00E72696">
      <w:t>Commitment 0</w:t>
    </w:r>
    <w:r>
      <w:t>7</w:t>
    </w:r>
    <w:r w:rsidRPr="00E72696">
      <w:t>-01-20</w:t>
    </w:r>
    <w:r>
      <w:t>21</w:t>
    </w:r>
  </w:p>
  <w:p w:rsidR="00CB6C4D" w:rsidRPr="00174DB0" w:rsidRDefault="00CB6C4D" w:rsidP="00174DB0">
    <w:pPr>
      <w:pStyle w:val="Footer"/>
      <w:tabs>
        <w:tab w:val="center" w:pos="5040"/>
      </w:tabs>
    </w:pPr>
    <w:r w:rsidRPr="00E72696">
      <w:t>WFG Form No 317</w:t>
    </w:r>
    <w:r>
      <w:t>85</w:t>
    </w:r>
    <w:r w:rsidRPr="00E72696">
      <w:t>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133339">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133339">
      <w:rPr>
        <w:rStyle w:val="PageNumber"/>
        <w:noProof/>
      </w:rPr>
      <w:t>3</w:t>
    </w:r>
    <w:r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133339">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133339">
      <w:rPr>
        <w:noProof/>
      </w:rPr>
      <w:t>4</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CB6C4D">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D8" w:rsidRDefault="008C44D8" w:rsidP="00047AE5">
      <w:r>
        <w:separator/>
      </w:r>
    </w:p>
  </w:footnote>
  <w:footnote w:type="continuationSeparator" w:id="0">
    <w:p w:rsidR="008C44D8" w:rsidRDefault="008C44D8"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9" w:rsidRDefault="00133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2021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133339"/>
    <w:rsid w:val="00153429"/>
    <w:rsid w:val="0018717C"/>
    <w:rsid w:val="001A70F7"/>
    <w:rsid w:val="00251226"/>
    <w:rsid w:val="00251687"/>
    <w:rsid w:val="00256F28"/>
    <w:rsid w:val="00262D7C"/>
    <w:rsid w:val="002B6A10"/>
    <w:rsid w:val="00327660"/>
    <w:rsid w:val="003B041E"/>
    <w:rsid w:val="004304A2"/>
    <w:rsid w:val="0046139A"/>
    <w:rsid w:val="004A40CC"/>
    <w:rsid w:val="004A74C0"/>
    <w:rsid w:val="00591139"/>
    <w:rsid w:val="005978B6"/>
    <w:rsid w:val="005A3B3E"/>
    <w:rsid w:val="00624C47"/>
    <w:rsid w:val="006667BF"/>
    <w:rsid w:val="007A1EE1"/>
    <w:rsid w:val="007E2D15"/>
    <w:rsid w:val="007E6D89"/>
    <w:rsid w:val="008C44D8"/>
    <w:rsid w:val="008E6A02"/>
    <w:rsid w:val="00970F31"/>
    <w:rsid w:val="00984453"/>
    <w:rsid w:val="00A80ADB"/>
    <w:rsid w:val="00AD3337"/>
    <w:rsid w:val="00B4138A"/>
    <w:rsid w:val="00B50424"/>
    <w:rsid w:val="00C76C61"/>
    <w:rsid w:val="00CA3D70"/>
    <w:rsid w:val="00CA7938"/>
    <w:rsid w:val="00CB6C4D"/>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39"/>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ta.org/arbitration"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Template>
  <TotalTime>20</TotalTime>
  <Pages>3</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5</cp:revision>
  <dcterms:created xsi:type="dcterms:W3CDTF">2021-09-30T12:54:00Z</dcterms:created>
  <dcterms:modified xsi:type="dcterms:W3CDTF">2022-07-01T19:59:00Z</dcterms:modified>
</cp:coreProperties>
</file>